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0A6" w:rsidRDefault="006620A6" w:rsidP="006620A6">
      <w:pPr>
        <w:jc w:val="center"/>
      </w:pPr>
      <w:bookmarkStart w:id="0" w:name="_GoBack"/>
      <w:bookmarkEnd w:id="0"/>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083470" w:rsidRDefault="00083470" w:rsidP="006620A6">
      <w:pPr>
        <w:jc w:val="center"/>
      </w:pPr>
      <w:r w:rsidRPr="00083470">
        <w:t>Week 4 Discussion 1</w:t>
      </w:r>
      <w:r w:rsidR="006620A6">
        <w:t xml:space="preserve"> Confidence I</w:t>
      </w:r>
      <w:r>
        <w:t>nterval</w:t>
      </w:r>
    </w:p>
    <w:p w:rsidR="006620A6" w:rsidRDefault="006620A6" w:rsidP="006620A6">
      <w:pPr>
        <w:jc w:val="center"/>
      </w:pPr>
      <w:r>
        <w:t>Name</w:t>
      </w:r>
    </w:p>
    <w:p w:rsidR="006620A6" w:rsidRDefault="006620A6" w:rsidP="006620A6">
      <w:pPr>
        <w:jc w:val="center"/>
      </w:pPr>
      <w:r>
        <w:t>Institution</w:t>
      </w: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6620A6" w:rsidRDefault="006620A6" w:rsidP="006620A6">
      <w:pPr>
        <w:jc w:val="center"/>
      </w:pPr>
    </w:p>
    <w:p w:rsidR="00083470" w:rsidRPr="006620A6" w:rsidRDefault="00083470" w:rsidP="006620A6">
      <w:pPr>
        <w:spacing w:line="480" w:lineRule="auto"/>
        <w:jc w:val="both"/>
        <w:rPr>
          <w:b/>
        </w:rPr>
      </w:pPr>
      <w:r w:rsidRPr="006620A6">
        <w:rPr>
          <w:b/>
        </w:rPr>
        <w:lastRenderedPageBreak/>
        <w:t>Why is the 95% confidence interval used so often? Why isn’t 99% or a different level used more frequently? What happens to the width of the interval as the confidence level increases?</w:t>
      </w:r>
    </w:p>
    <w:p w:rsidR="00083470" w:rsidRPr="00083470" w:rsidRDefault="00083470" w:rsidP="006620A6">
      <w:pPr>
        <w:spacing w:line="480" w:lineRule="auto"/>
        <w:ind w:firstLine="720"/>
        <w:jc w:val="both"/>
      </w:pPr>
      <w:r w:rsidRPr="00083470">
        <w:t>The confidence interval for population mean takes into consideration the mean of a sample in order to estimate the actual average of the population, therefore the confidence interval in this case takes into consideration the existing variation under which the actual mean for the population lies. The degree of error that is considered in determining the confidence interval for population mean include 99%, 95% and 90%.  The sample is considered since it includes exact characteristics of the population hence can be used to explain key properties of the population such as mean. A 99% provides a more accurate result of the population mean since it only allow a 1% degree of error.</w:t>
      </w:r>
    </w:p>
    <w:p w:rsidR="00C708F0" w:rsidRDefault="00083470" w:rsidP="006620A6">
      <w:pPr>
        <w:spacing w:line="480" w:lineRule="auto"/>
        <w:ind w:firstLine="720"/>
        <w:jc w:val="both"/>
      </w:pPr>
      <w:r>
        <w:t xml:space="preserve">The 95% confidence </w:t>
      </w:r>
      <w:r w:rsidR="006620A6">
        <w:t>interval is</w:t>
      </w:r>
      <w:r>
        <w:t xml:space="preserve"> used so often based on critical understanding on the sample size needed and the degree of </w:t>
      </w:r>
      <w:r w:rsidR="006620A6">
        <w:t>error, which</w:t>
      </w:r>
      <w:r>
        <w:t xml:space="preserve"> is considered more appropriate. The 95% confidence interval provides a 5</w:t>
      </w:r>
      <w:r w:rsidR="006620A6">
        <w:t>% error, which</w:t>
      </w:r>
      <w:r>
        <w:t xml:space="preserve"> provides a greater influence on the underlying influence on the level of significance that is considered. </w:t>
      </w:r>
      <w:r w:rsidR="006620A6">
        <w:t>The</w:t>
      </w:r>
      <w:r>
        <w:t xml:space="preserve"> 99% confidence level is more accurate considering only a 1% </w:t>
      </w:r>
      <w:r w:rsidR="006620A6">
        <w:t>error, which</w:t>
      </w:r>
      <w:r>
        <w:t xml:space="preserve"> is considered. </w:t>
      </w:r>
      <w:r w:rsidR="006620A6">
        <w:t>However</w:t>
      </w:r>
      <w:r>
        <w:t xml:space="preserve">, it is important to understand that in order to employ a 99% </w:t>
      </w:r>
      <w:r w:rsidR="006620A6">
        <w:t>confidence</w:t>
      </w:r>
      <w:r>
        <w:t xml:space="preserve"> level, there is need to have a very large sample population.</w:t>
      </w:r>
    </w:p>
    <w:p w:rsidR="00083470" w:rsidRDefault="00083470" w:rsidP="006620A6">
      <w:pPr>
        <w:spacing w:line="480" w:lineRule="auto"/>
        <w:ind w:firstLine="720"/>
        <w:jc w:val="both"/>
      </w:pPr>
      <w:r>
        <w:t xml:space="preserve">Therefore when evaluating the width of confidence interval as the confidence level increases, the width decreases hence narrowing </w:t>
      </w:r>
      <w:r w:rsidR="006620A6">
        <w:t>the  limits considered</w:t>
      </w:r>
      <w:r>
        <w:t xml:space="preserve"> in confidence interval. A higher confidence level is more accurate considering the reduced degree of error that is considered in ensuring that the decision that is made is accurate.</w:t>
      </w:r>
    </w:p>
    <w:p w:rsidR="00083470" w:rsidRDefault="00083470"/>
    <w:p w:rsidR="00083470" w:rsidRDefault="00083470"/>
    <w:p w:rsidR="006620A6" w:rsidRDefault="006620A6"/>
    <w:p w:rsidR="00083470" w:rsidRDefault="006620A6" w:rsidP="006620A6">
      <w:pPr>
        <w:jc w:val="center"/>
      </w:pPr>
      <w:r>
        <w:t>References</w:t>
      </w:r>
    </w:p>
    <w:p w:rsidR="006620A6" w:rsidRPr="006620A6" w:rsidRDefault="006620A6" w:rsidP="006620A6">
      <w:pPr>
        <w:spacing w:line="480" w:lineRule="auto"/>
        <w:ind w:left="720" w:hanging="720"/>
        <w:jc w:val="both"/>
      </w:pPr>
      <w:r w:rsidRPr="006620A6">
        <w:t xml:space="preserve">Busk, P. L., &amp; Marascuilo, L. A. (2015). Statistical analysis in single-case research. </w:t>
      </w:r>
      <w:r w:rsidRPr="006620A6">
        <w:rPr>
          <w:i/>
          <w:iCs/>
        </w:rPr>
        <w:t>Single-Case Research Design and Analysis (Psychology Revivals): New Directions for Psychology and Education</w:t>
      </w:r>
      <w:r w:rsidRPr="006620A6">
        <w:t>, 159.</w:t>
      </w:r>
    </w:p>
    <w:p w:rsidR="006620A6" w:rsidRPr="006620A6" w:rsidRDefault="006620A6" w:rsidP="006620A6">
      <w:pPr>
        <w:spacing w:line="480" w:lineRule="auto"/>
        <w:ind w:left="720" w:hanging="720"/>
        <w:jc w:val="both"/>
      </w:pPr>
      <w:r w:rsidRPr="006620A6">
        <w:t>Knapp, T. R. (2017). Significance Test, Confidence Interval, Both or Neither?.</w:t>
      </w:r>
    </w:p>
    <w:p w:rsidR="006620A6" w:rsidRDefault="006620A6"/>
    <w:sectPr w:rsidR="006620A6" w:rsidSect="006620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8EB" w:rsidRDefault="003678EB" w:rsidP="006620A6">
      <w:pPr>
        <w:spacing w:after="0" w:line="240" w:lineRule="auto"/>
      </w:pPr>
      <w:r>
        <w:separator/>
      </w:r>
    </w:p>
  </w:endnote>
  <w:endnote w:type="continuationSeparator" w:id="0">
    <w:p w:rsidR="003678EB" w:rsidRDefault="003678EB" w:rsidP="0066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8EB" w:rsidRDefault="003678EB" w:rsidP="006620A6">
      <w:pPr>
        <w:spacing w:after="0" w:line="240" w:lineRule="auto"/>
      </w:pPr>
      <w:r>
        <w:separator/>
      </w:r>
    </w:p>
  </w:footnote>
  <w:footnote w:type="continuationSeparator" w:id="0">
    <w:p w:rsidR="003678EB" w:rsidRDefault="003678EB" w:rsidP="00662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0A6" w:rsidRDefault="006620A6">
    <w:pPr>
      <w:pStyle w:val="Header"/>
      <w:jc w:val="right"/>
    </w:pPr>
    <w:r w:rsidRPr="006620A6">
      <w:t xml:space="preserve">WEEK 4 DISCUSSION 1 – CONFIDENCE INTERVAL </w:t>
    </w:r>
    <w:r>
      <w:t xml:space="preserve">                                                    </w:t>
    </w:r>
    <w:sdt>
      <w:sdtPr>
        <w:id w:val="1535317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3B4F">
          <w:rPr>
            <w:noProof/>
          </w:rPr>
          <w:t>3</w:t>
        </w:r>
        <w:r>
          <w:rPr>
            <w:noProof/>
          </w:rPr>
          <w:fldChar w:fldCharType="end"/>
        </w:r>
      </w:sdtContent>
    </w:sdt>
  </w:p>
  <w:p w:rsidR="006620A6" w:rsidRDefault="006620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0A6" w:rsidRDefault="006620A6">
    <w:pPr>
      <w:pStyle w:val="Header"/>
      <w:jc w:val="right"/>
    </w:pPr>
    <w:r>
      <w:t xml:space="preserve">Running head: WEEK 4 DISCUSSION 1 – CONFIDENCE INTERVAL                                 </w:t>
    </w:r>
    <w:sdt>
      <w:sdtPr>
        <w:id w:val="-522087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678EB">
          <w:rPr>
            <w:noProof/>
          </w:rPr>
          <w:t>1</w:t>
        </w:r>
        <w:r>
          <w:rPr>
            <w:noProof/>
          </w:rPr>
          <w:fldChar w:fldCharType="end"/>
        </w:r>
      </w:sdtContent>
    </w:sdt>
  </w:p>
  <w:p w:rsidR="006620A6" w:rsidRDefault="006620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70"/>
    <w:rsid w:val="00083470"/>
    <w:rsid w:val="000E61C9"/>
    <w:rsid w:val="00111F5F"/>
    <w:rsid w:val="003678EB"/>
    <w:rsid w:val="006620A6"/>
    <w:rsid w:val="006F22B5"/>
    <w:rsid w:val="00C708F0"/>
    <w:rsid w:val="00CE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5E8A0-FA48-4D5F-8083-FB53190E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0A6"/>
  </w:style>
  <w:style w:type="paragraph" w:styleId="Footer">
    <w:name w:val="footer"/>
    <w:basedOn w:val="Normal"/>
    <w:link w:val="FooterChar"/>
    <w:uiPriority w:val="99"/>
    <w:unhideWhenUsed/>
    <w:rsid w:val="00662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21469">
      <w:bodyDiv w:val="1"/>
      <w:marLeft w:val="0"/>
      <w:marRight w:val="0"/>
      <w:marTop w:val="0"/>
      <w:marBottom w:val="0"/>
      <w:divBdr>
        <w:top w:val="none" w:sz="0" w:space="0" w:color="auto"/>
        <w:left w:val="none" w:sz="0" w:space="0" w:color="auto"/>
        <w:bottom w:val="none" w:sz="0" w:space="0" w:color="auto"/>
        <w:right w:val="none" w:sz="0" w:space="0" w:color="auto"/>
      </w:divBdr>
      <w:divsChild>
        <w:div w:id="646206270">
          <w:marLeft w:val="0"/>
          <w:marRight w:val="0"/>
          <w:marTop w:val="0"/>
          <w:marBottom w:val="0"/>
          <w:divBdr>
            <w:top w:val="none" w:sz="0" w:space="0" w:color="auto"/>
            <w:left w:val="none" w:sz="0" w:space="0" w:color="auto"/>
            <w:bottom w:val="none" w:sz="0" w:space="0" w:color="auto"/>
            <w:right w:val="none" w:sz="0" w:space="0" w:color="auto"/>
          </w:divBdr>
        </w:div>
      </w:divsChild>
    </w:div>
    <w:div w:id="1242719404">
      <w:bodyDiv w:val="1"/>
      <w:marLeft w:val="0"/>
      <w:marRight w:val="0"/>
      <w:marTop w:val="0"/>
      <w:marBottom w:val="0"/>
      <w:divBdr>
        <w:top w:val="none" w:sz="0" w:space="0" w:color="auto"/>
        <w:left w:val="none" w:sz="0" w:space="0" w:color="auto"/>
        <w:bottom w:val="none" w:sz="0" w:space="0" w:color="auto"/>
        <w:right w:val="none" w:sz="0" w:space="0" w:color="auto"/>
      </w:divBdr>
      <w:divsChild>
        <w:div w:id="588198437">
          <w:marLeft w:val="0"/>
          <w:marRight w:val="0"/>
          <w:marTop w:val="0"/>
          <w:marBottom w:val="0"/>
          <w:divBdr>
            <w:top w:val="none" w:sz="0" w:space="0" w:color="auto"/>
            <w:left w:val="none" w:sz="0" w:space="0" w:color="auto"/>
            <w:bottom w:val="none" w:sz="0" w:space="0" w:color="auto"/>
            <w:right w:val="none" w:sz="0" w:space="0" w:color="auto"/>
          </w:divBdr>
        </w:div>
      </w:divsChild>
    </w:div>
    <w:div w:id="1689138795">
      <w:bodyDiv w:val="1"/>
      <w:marLeft w:val="0"/>
      <w:marRight w:val="0"/>
      <w:marTop w:val="0"/>
      <w:marBottom w:val="0"/>
      <w:divBdr>
        <w:top w:val="none" w:sz="0" w:space="0" w:color="auto"/>
        <w:left w:val="none" w:sz="0" w:space="0" w:color="auto"/>
        <w:bottom w:val="none" w:sz="0" w:space="0" w:color="auto"/>
        <w:right w:val="none" w:sz="0" w:space="0" w:color="auto"/>
      </w:divBdr>
      <w:divsChild>
        <w:div w:id="397943870">
          <w:marLeft w:val="0"/>
          <w:marRight w:val="0"/>
          <w:marTop w:val="0"/>
          <w:marBottom w:val="0"/>
          <w:divBdr>
            <w:top w:val="none" w:sz="0" w:space="0" w:color="auto"/>
            <w:left w:val="none" w:sz="0" w:space="0" w:color="auto"/>
            <w:bottom w:val="none" w:sz="0" w:space="0" w:color="auto"/>
            <w:right w:val="none" w:sz="0" w:space="0" w:color="auto"/>
          </w:divBdr>
        </w:div>
      </w:divsChild>
    </w:div>
    <w:div w:id="2074084193">
      <w:bodyDiv w:val="1"/>
      <w:marLeft w:val="0"/>
      <w:marRight w:val="0"/>
      <w:marTop w:val="0"/>
      <w:marBottom w:val="0"/>
      <w:divBdr>
        <w:top w:val="none" w:sz="0" w:space="0" w:color="auto"/>
        <w:left w:val="none" w:sz="0" w:space="0" w:color="auto"/>
        <w:bottom w:val="none" w:sz="0" w:space="0" w:color="auto"/>
        <w:right w:val="none" w:sz="0" w:space="0" w:color="auto"/>
      </w:divBdr>
      <w:divsChild>
        <w:div w:id="1951621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2018-06-30T03:23:00Z</dcterms:created>
  <dcterms:modified xsi:type="dcterms:W3CDTF">2018-06-30T03:23:00Z</dcterms:modified>
</cp:coreProperties>
</file>